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AEE" w:rsidRDefault="006F5AEE">
      <w:pPr>
        <w:rPr>
          <w:rStyle w:val="hps"/>
          <w:rFonts w:ascii="Times New Roman" w:hAnsi="Times New Roman" w:cs="Times New Roman"/>
          <w:b/>
          <w:i/>
          <w:sz w:val="24"/>
          <w:szCs w:val="24"/>
        </w:rPr>
      </w:pPr>
      <w:r w:rsidRPr="006F5AEE">
        <w:rPr>
          <w:noProof/>
          <w:lang w:val="de-DE" w:eastAsia="de-DE"/>
        </w:rPr>
        <w:drawing>
          <wp:inline distT="0" distB="0" distL="0" distR="0">
            <wp:extent cx="1273398" cy="431672"/>
            <wp:effectExtent l="19050" t="0" r="2952" b="0"/>
            <wp:docPr id="3" name="Picture 2" descr="Dasun_Logo_2011_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un_Logo_2011_org.jpg"/>
                    <pic:cNvPicPr/>
                  </pic:nvPicPr>
                  <pic:blipFill>
                    <a:blip r:embed="rId5" cstate="print"/>
                    <a:stretch>
                      <a:fillRect/>
                    </a:stretch>
                  </pic:blipFill>
                  <pic:spPr>
                    <a:xfrm>
                      <a:off x="0" y="0"/>
                      <a:ext cx="1278441" cy="433381"/>
                    </a:xfrm>
                    <a:prstGeom prst="rect">
                      <a:avLst/>
                    </a:prstGeom>
                  </pic:spPr>
                </pic:pic>
              </a:graphicData>
            </a:graphic>
          </wp:inline>
        </w:drawing>
      </w:r>
      <w:r>
        <w:rPr>
          <w:lang w:val="en-US"/>
        </w:rPr>
        <w:tab/>
      </w:r>
      <w:r>
        <w:rPr>
          <w:lang w:val="en-US"/>
        </w:rPr>
        <w:tab/>
      </w:r>
      <w:r>
        <w:rPr>
          <w:lang w:val="en-US"/>
        </w:rPr>
        <w:tab/>
      </w:r>
      <w:r>
        <w:rPr>
          <w:lang w:val="en-US"/>
        </w:rPr>
        <w:tab/>
      </w:r>
      <w:r>
        <w:rPr>
          <w:lang w:val="en-US"/>
        </w:rPr>
        <w:tab/>
      </w:r>
      <w:r>
        <w:rPr>
          <w:lang w:val="en-US"/>
        </w:rPr>
        <w:tab/>
        <w:t xml:space="preserve">                         </w:t>
      </w:r>
      <w:r>
        <w:rPr>
          <w:rStyle w:val="hps"/>
          <w:rFonts w:ascii="Times New Roman" w:hAnsi="Times New Roman" w:cs="Times New Roman"/>
          <w:b/>
          <w:i/>
          <w:sz w:val="24"/>
          <w:szCs w:val="24"/>
        </w:rPr>
        <w:t>Craiova</w:t>
      </w:r>
      <w:r w:rsidR="005548E9">
        <w:rPr>
          <w:rStyle w:val="hps"/>
          <w:rFonts w:ascii="Times New Roman" w:hAnsi="Times New Roman" w:cs="Times New Roman"/>
          <w:b/>
          <w:i/>
          <w:sz w:val="24"/>
          <w:szCs w:val="24"/>
        </w:rPr>
        <w:t>, 12</w:t>
      </w:r>
      <w:r w:rsidRPr="004E3AA2">
        <w:rPr>
          <w:rStyle w:val="hps"/>
          <w:rFonts w:ascii="Times New Roman" w:hAnsi="Times New Roman" w:cs="Times New Roman"/>
          <w:b/>
          <w:i/>
          <w:sz w:val="24"/>
          <w:szCs w:val="24"/>
        </w:rPr>
        <w:t>.04.2011.</w:t>
      </w:r>
    </w:p>
    <w:p w:rsidR="006F5AEE" w:rsidRDefault="006F5AEE">
      <w:pPr>
        <w:rPr>
          <w:rStyle w:val="hps"/>
          <w:rFonts w:ascii="Times New Roman" w:hAnsi="Times New Roman" w:cs="Times New Roman"/>
          <w:b/>
          <w:i/>
          <w:sz w:val="24"/>
          <w:szCs w:val="24"/>
        </w:rPr>
      </w:pPr>
    </w:p>
    <w:p w:rsidR="006F5AEE" w:rsidRDefault="006F5AEE" w:rsidP="00AE3E08">
      <w:pPr>
        <w:spacing w:line="360" w:lineRule="auto"/>
        <w:jc w:val="center"/>
        <w:rPr>
          <w:lang w:val="en-US"/>
        </w:rPr>
      </w:pPr>
      <w:r>
        <w:rPr>
          <w:rStyle w:val="hps"/>
          <w:rFonts w:ascii="Times New Roman" w:hAnsi="Times New Roman" w:cs="Times New Roman"/>
          <w:b/>
          <w:i/>
          <w:sz w:val="24"/>
          <w:szCs w:val="24"/>
        </w:rPr>
        <w:t>Results of the common survey – Craiova, Romania</w:t>
      </w:r>
    </w:p>
    <w:p w:rsidR="006F5AEE" w:rsidRDefault="006F5AEE" w:rsidP="00AE3E08">
      <w:pPr>
        <w:spacing w:line="360" w:lineRule="auto"/>
        <w:rPr>
          <w:lang w:val="en-US"/>
        </w:rPr>
      </w:pPr>
    </w:p>
    <w:p w:rsidR="006F5AEE" w:rsidRDefault="006F5AEE" w:rsidP="00AE3E08">
      <w:pPr>
        <w:spacing w:line="360" w:lineRule="auto"/>
        <w:rPr>
          <w:lang w:val="en-US"/>
        </w:rPr>
      </w:pPr>
    </w:p>
    <w:p w:rsidR="006F5AEE" w:rsidRDefault="006F5AEE" w:rsidP="00AE3E08">
      <w:pPr>
        <w:spacing w:line="360" w:lineRule="auto"/>
        <w:ind w:left="720" w:firstLine="720"/>
        <w:jc w:val="both"/>
        <w:rPr>
          <w:sz w:val="24"/>
          <w:lang w:val="en-US"/>
        </w:rPr>
      </w:pPr>
      <w:r>
        <w:rPr>
          <w:sz w:val="24"/>
          <w:lang w:val="en-US"/>
        </w:rPr>
        <w:t>The survey was applied to 50 seniors from Craiova, Dolj, from the Window Association contacts and members. The questionnaire was adapted by the partners from two main sources in order to respond project’s needs appropriately.</w:t>
      </w:r>
    </w:p>
    <w:p w:rsidR="006F5AEE" w:rsidRPr="00AE3E08" w:rsidRDefault="006F5AEE" w:rsidP="00AE3E08">
      <w:pPr>
        <w:spacing w:line="360" w:lineRule="auto"/>
        <w:jc w:val="both"/>
        <w:rPr>
          <w:b/>
          <w:sz w:val="24"/>
          <w:lang w:val="en-US"/>
        </w:rPr>
      </w:pPr>
      <w:r>
        <w:rPr>
          <w:sz w:val="24"/>
          <w:lang w:val="en-US"/>
        </w:rPr>
        <w:tab/>
      </w:r>
      <w:r w:rsidRPr="00AE3E08">
        <w:rPr>
          <w:b/>
          <w:sz w:val="24"/>
          <w:lang w:val="en-US"/>
        </w:rPr>
        <w:t>Description of the sample group:</w:t>
      </w:r>
    </w:p>
    <w:p w:rsidR="006F5AEE" w:rsidRDefault="006F5AEE" w:rsidP="00AE3E08">
      <w:pPr>
        <w:pStyle w:val="Listenabsatz"/>
        <w:numPr>
          <w:ilvl w:val="0"/>
          <w:numId w:val="1"/>
        </w:numPr>
        <w:spacing w:line="360" w:lineRule="auto"/>
        <w:jc w:val="both"/>
        <w:rPr>
          <w:sz w:val="24"/>
          <w:lang w:val="en-US"/>
        </w:rPr>
      </w:pPr>
      <w:r>
        <w:rPr>
          <w:sz w:val="24"/>
          <w:lang w:val="en-US"/>
        </w:rPr>
        <w:t>52% women and 48% men</w:t>
      </w:r>
    </w:p>
    <w:p w:rsidR="006F5AEE" w:rsidRDefault="008D5A7A" w:rsidP="00AE3E08">
      <w:pPr>
        <w:pStyle w:val="Listenabsatz"/>
        <w:numPr>
          <w:ilvl w:val="0"/>
          <w:numId w:val="1"/>
        </w:numPr>
        <w:spacing w:line="360" w:lineRule="auto"/>
        <w:jc w:val="both"/>
        <w:rPr>
          <w:sz w:val="24"/>
          <w:lang w:val="en-US"/>
        </w:rPr>
      </w:pPr>
      <w:r>
        <w:rPr>
          <w:sz w:val="24"/>
          <w:lang w:val="en-US"/>
        </w:rPr>
        <w:t>38</w:t>
      </w:r>
      <w:r w:rsidR="006F5AEE">
        <w:rPr>
          <w:sz w:val="24"/>
          <w:lang w:val="en-US"/>
        </w:rPr>
        <w:t xml:space="preserve">% of seniors graduated university, </w:t>
      </w:r>
      <w:r>
        <w:rPr>
          <w:sz w:val="24"/>
          <w:lang w:val="en-US"/>
        </w:rPr>
        <w:t>30%</w:t>
      </w:r>
      <w:r w:rsidR="006F5AEE">
        <w:rPr>
          <w:sz w:val="24"/>
          <w:lang w:val="en-US"/>
        </w:rPr>
        <w:t xml:space="preserve"> have a master/PhD</w:t>
      </w:r>
      <w:r>
        <w:rPr>
          <w:sz w:val="24"/>
          <w:lang w:val="en-US"/>
        </w:rPr>
        <w:t>, 20</w:t>
      </w:r>
      <w:r w:rsidR="006F5AEE">
        <w:rPr>
          <w:sz w:val="24"/>
          <w:lang w:val="en-US"/>
        </w:rPr>
        <w:t>% graduated</w:t>
      </w:r>
      <w:r>
        <w:rPr>
          <w:sz w:val="24"/>
          <w:lang w:val="en-US"/>
        </w:rPr>
        <w:t xml:space="preserve"> high-school and 12% graduated a professional school</w:t>
      </w:r>
    </w:p>
    <w:p w:rsidR="008D5A7A" w:rsidRDefault="008D5A7A" w:rsidP="00AE3E08">
      <w:pPr>
        <w:pStyle w:val="Listenabsatz"/>
        <w:numPr>
          <w:ilvl w:val="0"/>
          <w:numId w:val="1"/>
        </w:numPr>
        <w:spacing w:line="360" w:lineRule="auto"/>
        <w:jc w:val="both"/>
        <w:rPr>
          <w:sz w:val="24"/>
          <w:lang w:val="en-US"/>
        </w:rPr>
      </w:pPr>
      <w:r>
        <w:rPr>
          <w:sz w:val="24"/>
          <w:lang w:val="en-US"/>
        </w:rPr>
        <w:t>Age mean: 65 years</w:t>
      </w:r>
    </w:p>
    <w:p w:rsidR="008D5A7A" w:rsidRDefault="008D5A7A" w:rsidP="00AE3E08">
      <w:pPr>
        <w:pStyle w:val="Listenabsatz"/>
        <w:numPr>
          <w:ilvl w:val="0"/>
          <w:numId w:val="1"/>
        </w:numPr>
        <w:spacing w:line="360" w:lineRule="auto"/>
        <w:jc w:val="both"/>
        <w:rPr>
          <w:sz w:val="24"/>
          <w:lang w:val="en-US"/>
        </w:rPr>
      </w:pPr>
      <w:r>
        <w:rPr>
          <w:sz w:val="24"/>
          <w:lang w:val="en-US"/>
        </w:rPr>
        <w:t>75% of the respondents are pensioners, 5% in pre-pension period, 2% unemployed, 3 % housewives  and 15%  are in full employment</w:t>
      </w:r>
    </w:p>
    <w:p w:rsidR="008D5A7A" w:rsidRDefault="008D5A7A" w:rsidP="00AE3E08">
      <w:pPr>
        <w:pStyle w:val="Listenabsatz"/>
        <w:numPr>
          <w:ilvl w:val="0"/>
          <w:numId w:val="1"/>
        </w:numPr>
        <w:spacing w:line="360" w:lineRule="auto"/>
        <w:jc w:val="both"/>
        <w:rPr>
          <w:sz w:val="24"/>
          <w:lang w:val="en-US"/>
        </w:rPr>
      </w:pPr>
      <w:r>
        <w:rPr>
          <w:sz w:val="24"/>
          <w:lang w:val="en-US"/>
        </w:rPr>
        <w:t>The vast majority of seniors has access to PC and Internet, which opens the way of using new technologies in the education of seniors from Craiova</w:t>
      </w:r>
    </w:p>
    <w:p w:rsidR="008D5A7A" w:rsidRDefault="008D5A7A" w:rsidP="00AE3E08">
      <w:pPr>
        <w:pStyle w:val="Listenabsatz"/>
        <w:spacing w:line="360" w:lineRule="auto"/>
        <w:jc w:val="both"/>
        <w:rPr>
          <w:sz w:val="24"/>
          <w:lang w:val="en-US"/>
        </w:rPr>
      </w:pPr>
    </w:p>
    <w:p w:rsidR="00AE3E08" w:rsidRPr="00AE3E08" w:rsidRDefault="00AE3E08" w:rsidP="00AE3E08">
      <w:pPr>
        <w:pStyle w:val="Listenabsatz"/>
        <w:spacing w:line="360" w:lineRule="auto"/>
        <w:jc w:val="both"/>
        <w:rPr>
          <w:b/>
          <w:sz w:val="24"/>
          <w:lang w:val="en-US"/>
        </w:rPr>
      </w:pPr>
      <w:r w:rsidRPr="00AE3E08">
        <w:rPr>
          <w:b/>
          <w:sz w:val="24"/>
          <w:lang w:val="en-US"/>
        </w:rPr>
        <w:t>Interest to participate in a continuing seniors education program</w:t>
      </w:r>
    </w:p>
    <w:p w:rsidR="00AE3E08" w:rsidRDefault="00AE3E08" w:rsidP="00AE3E08">
      <w:pPr>
        <w:pStyle w:val="Listenabsatz"/>
        <w:spacing w:line="360" w:lineRule="auto"/>
        <w:jc w:val="both"/>
        <w:rPr>
          <w:sz w:val="24"/>
          <w:lang w:val="en-US"/>
        </w:rPr>
      </w:pPr>
    </w:p>
    <w:p w:rsidR="008D5A7A" w:rsidRDefault="008D5A7A" w:rsidP="00AE3E08">
      <w:pPr>
        <w:pStyle w:val="Listenabsatz"/>
        <w:spacing w:line="360" w:lineRule="auto"/>
        <w:ind w:firstLine="720"/>
        <w:jc w:val="both"/>
        <w:rPr>
          <w:sz w:val="24"/>
          <w:lang w:val="en-US"/>
        </w:rPr>
      </w:pPr>
      <w:r>
        <w:rPr>
          <w:sz w:val="24"/>
          <w:lang w:val="en-US"/>
        </w:rPr>
        <w:t>85% of seniors are interested to take part in seniors a continuing education program for seniors as well, 12% are not interested and 3% can’t answer/don’t know.</w:t>
      </w:r>
      <w:r w:rsidR="00AE3E08">
        <w:rPr>
          <w:sz w:val="24"/>
          <w:lang w:val="en-US"/>
        </w:rPr>
        <w:t xml:space="preserve"> 71% of respondents would come to the University’s Faculty of Education Sciences where the courses will be held.</w:t>
      </w:r>
    </w:p>
    <w:p w:rsidR="00AE3E08" w:rsidRDefault="00AE3E08" w:rsidP="00AE3E08">
      <w:pPr>
        <w:pStyle w:val="Listenabsatz"/>
        <w:spacing w:line="360" w:lineRule="auto"/>
        <w:ind w:firstLine="720"/>
        <w:jc w:val="both"/>
        <w:rPr>
          <w:sz w:val="24"/>
          <w:lang w:val="en-US"/>
        </w:rPr>
      </w:pPr>
    </w:p>
    <w:p w:rsidR="00AE3E08" w:rsidRDefault="00AE3E08" w:rsidP="00AE3E08">
      <w:pPr>
        <w:spacing w:line="360" w:lineRule="auto"/>
        <w:jc w:val="both"/>
        <w:rPr>
          <w:b/>
          <w:sz w:val="24"/>
          <w:lang w:val="en-US"/>
        </w:rPr>
      </w:pPr>
      <w:r w:rsidRPr="00AE3E08">
        <w:rPr>
          <w:b/>
          <w:sz w:val="24"/>
          <w:lang w:val="en-US"/>
        </w:rPr>
        <w:lastRenderedPageBreak/>
        <w:tab/>
        <w:t>Areas of interest</w:t>
      </w:r>
    </w:p>
    <w:p w:rsidR="00AE3E08" w:rsidRDefault="00AE3E08" w:rsidP="00DF4F3F">
      <w:pPr>
        <w:spacing w:line="360" w:lineRule="auto"/>
        <w:ind w:left="720" w:firstLine="720"/>
        <w:jc w:val="both"/>
        <w:rPr>
          <w:sz w:val="24"/>
          <w:lang w:val="en-US"/>
        </w:rPr>
      </w:pPr>
      <w:r w:rsidRPr="00B33E12">
        <w:rPr>
          <w:sz w:val="24"/>
          <w:lang w:val="en-US"/>
        </w:rPr>
        <w:t>Seniors are most interested, as predicted, in cultural devel</w:t>
      </w:r>
      <w:r w:rsidR="00B33E12">
        <w:rPr>
          <w:sz w:val="24"/>
          <w:lang w:val="en-US"/>
        </w:rPr>
        <w:t>opment courses (</w:t>
      </w:r>
      <w:r w:rsidR="00DF4F3F">
        <w:rPr>
          <w:sz w:val="24"/>
          <w:lang w:val="en-US"/>
        </w:rPr>
        <w:tab/>
      </w:r>
      <w:r w:rsidR="00B33E12">
        <w:rPr>
          <w:sz w:val="24"/>
          <w:lang w:val="en-US"/>
        </w:rPr>
        <w:t>46%), health (13.5</w:t>
      </w:r>
      <w:r w:rsidRPr="00B33E12">
        <w:rPr>
          <w:sz w:val="24"/>
          <w:lang w:val="en-US"/>
        </w:rPr>
        <w:t>%)</w:t>
      </w:r>
      <w:r w:rsidR="00B33E12">
        <w:rPr>
          <w:sz w:val="24"/>
          <w:lang w:val="en-US"/>
        </w:rPr>
        <w:t xml:space="preserve"> and science courses, humanities (11%), foreign languages (5%), especially English, French and German. Other programs gained popularity under 5%, as we can see in the next graph. Women are more interested to take part in cultural development and humanities studies and men are more attracted by PC/Internet , science courses – natural science and entrepreneurial education.</w:t>
      </w:r>
    </w:p>
    <w:p w:rsidR="00B33E12" w:rsidRPr="00B33E12" w:rsidRDefault="00B33E12" w:rsidP="00B33E12">
      <w:pPr>
        <w:spacing w:line="360" w:lineRule="auto"/>
        <w:jc w:val="center"/>
        <w:rPr>
          <w:sz w:val="24"/>
          <w:lang w:val="en-US"/>
        </w:rPr>
      </w:pPr>
      <w:r w:rsidRPr="00B33E12">
        <w:rPr>
          <w:noProof/>
          <w:sz w:val="24"/>
          <w:lang w:val="de-DE" w:eastAsia="de-DE"/>
        </w:rPr>
        <w:drawing>
          <wp:inline distT="0" distB="0" distL="0" distR="0">
            <wp:extent cx="4465864" cy="3167743"/>
            <wp:effectExtent l="19050" t="0" r="10886" b="0"/>
            <wp:docPr id="1" name="Diagramă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F4F3F" w:rsidRDefault="00B33E12" w:rsidP="00DF4F3F">
      <w:pPr>
        <w:spacing w:line="360" w:lineRule="auto"/>
        <w:ind w:left="720" w:firstLine="720"/>
        <w:jc w:val="both"/>
        <w:rPr>
          <w:sz w:val="24"/>
          <w:lang w:val="en-US"/>
        </w:rPr>
      </w:pPr>
      <w:r w:rsidRPr="00DF4F3F">
        <w:rPr>
          <w:sz w:val="24"/>
          <w:lang w:val="en-US"/>
        </w:rPr>
        <w:t xml:space="preserve">Also some seniors are interested to take part in Education Sciences Faculty’s study groups as follows: </w:t>
      </w:r>
      <w:r w:rsidR="00DF4F3F" w:rsidRPr="00DF4F3F">
        <w:rPr>
          <w:sz w:val="24"/>
          <w:lang w:val="en-US"/>
        </w:rPr>
        <w:t>Psychology (26%), Pedagogy (22%), Sociology (4.6%), Social Work (4.4%) being the most significant.</w:t>
      </w:r>
      <w:r w:rsidR="00DF4F3F">
        <w:rPr>
          <w:sz w:val="24"/>
          <w:lang w:val="en-US"/>
        </w:rPr>
        <w:t xml:space="preserve"> 43% are not interested to take part in study groups.</w:t>
      </w:r>
    </w:p>
    <w:p w:rsidR="00B33E12" w:rsidRDefault="00DF4F3F" w:rsidP="00DF4F3F">
      <w:pPr>
        <w:spacing w:line="360" w:lineRule="auto"/>
        <w:ind w:left="720" w:firstLine="720"/>
        <w:jc w:val="both"/>
        <w:rPr>
          <w:sz w:val="24"/>
          <w:lang w:val="en-US"/>
        </w:rPr>
      </w:pPr>
      <w:r w:rsidRPr="00DF4F3F">
        <w:rPr>
          <w:sz w:val="24"/>
          <w:lang w:val="en-US"/>
        </w:rPr>
        <w:t>The vast majority of seniors chose individual and circular lectures (37.5%) and 23.4% seminars, 15% workshops, 14.1% intergenerational learning activities, 10% e-learning and computer-based education</w:t>
      </w:r>
      <w:r>
        <w:rPr>
          <w:sz w:val="24"/>
          <w:lang w:val="en-US"/>
        </w:rPr>
        <w:t>.</w:t>
      </w:r>
    </w:p>
    <w:p w:rsidR="00DC4341" w:rsidRDefault="00DC4341" w:rsidP="00DC4341">
      <w:pPr>
        <w:spacing w:line="360" w:lineRule="auto"/>
        <w:ind w:left="720" w:firstLine="720"/>
        <w:jc w:val="both"/>
        <w:rPr>
          <w:sz w:val="24"/>
          <w:lang w:val="en-US"/>
        </w:rPr>
      </w:pPr>
      <w:r>
        <w:rPr>
          <w:sz w:val="24"/>
          <w:lang w:val="en-US"/>
        </w:rPr>
        <w:t>Regarding the familiarity with institutions who are offering courses for adults, 36.5% answered they not at least an institution of this kind and 12.4% know institution that are offering courses for seniors as a main group. Seniors would also be available to spend some t</w:t>
      </w:r>
      <w:r w:rsidR="0073766C">
        <w:rPr>
          <w:sz w:val="24"/>
          <w:lang w:val="en-US"/>
        </w:rPr>
        <w:t>ime in senior education courses</w:t>
      </w:r>
      <w:r>
        <w:rPr>
          <w:sz w:val="24"/>
          <w:lang w:val="en-US"/>
        </w:rPr>
        <w:t>: 43.4% can participate once in a week, 27%</w:t>
      </w:r>
      <w:r w:rsidR="0073766C">
        <w:rPr>
          <w:sz w:val="24"/>
          <w:lang w:val="en-US"/>
        </w:rPr>
        <w:t xml:space="preserve"> twice a week</w:t>
      </w:r>
      <w:r>
        <w:rPr>
          <w:sz w:val="24"/>
          <w:lang w:val="en-US"/>
        </w:rPr>
        <w:t xml:space="preserve"> and 22.5% once or twice in a month.</w:t>
      </w:r>
    </w:p>
    <w:p w:rsidR="00DC4341" w:rsidRPr="0073766C" w:rsidRDefault="00DC4341" w:rsidP="00DC4341">
      <w:pPr>
        <w:spacing w:line="360" w:lineRule="auto"/>
        <w:ind w:left="720" w:firstLine="720"/>
        <w:jc w:val="both"/>
        <w:rPr>
          <w:rFonts w:ascii="Times New Roman" w:eastAsia="Times New Roman" w:hAnsi="Times New Roman" w:cs="Times New Roman"/>
          <w:sz w:val="24"/>
          <w:szCs w:val="24"/>
          <w:lang w:val="en-US"/>
        </w:rPr>
      </w:pPr>
      <w:r w:rsidRPr="0073766C">
        <w:rPr>
          <w:sz w:val="24"/>
          <w:lang w:val="en-US"/>
        </w:rPr>
        <w:t>As for the</w:t>
      </w:r>
      <w:r w:rsidR="0073766C">
        <w:rPr>
          <w:sz w:val="24"/>
          <w:lang w:val="en-US"/>
        </w:rPr>
        <w:t xml:space="preserve"> </w:t>
      </w:r>
      <w:r w:rsidRPr="0073766C">
        <w:rPr>
          <w:sz w:val="24"/>
          <w:lang w:val="en-US"/>
        </w:rPr>
        <w:t>m</w:t>
      </w:r>
      <w:r w:rsidR="0073766C">
        <w:rPr>
          <w:sz w:val="24"/>
          <w:lang w:val="en-US"/>
        </w:rPr>
        <w:t>otivations to participate in the</w:t>
      </w:r>
      <w:r w:rsidRPr="0073766C">
        <w:rPr>
          <w:sz w:val="24"/>
          <w:lang w:val="en-US"/>
        </w:rPr>
        <w:t>s</w:t>
      </w:r>
      <w:r w:rsidR="0073766C">
        <w:rPr>
          <w:sz w:val="24"/>
          <w:lang w:val="en-US"/>
        </w:rPr>
        <w:t>e</w:t>
      </w:r>
      <w:r w:rsidRPr="0073766C">
        <w:rPr>
          <w:sz w:val="24"/>
          <w:lang w:val="en-US"/>
        </w:rPr>
        <w:t xml:space="preserve"> courses 30.8 responded ‘to deepen my knowledge’, 35% to stay mentally fit, 40% want to meet people who have similar interests/hobbies and 21.5</w:t>
      </w:r>
      <w:r w:rsidR="00931544">
        <w:rPr>
          <w:sz w:val="24"/>
          <w:lang w:val="en-US"/>
        </w:rPr>
        <w:t>%</w:t>
      </w:r>
      <w:r w:rsidRPr="0073766C">
        <w:rPr>
          <w:sz w:val="24"/>
          <w:lang w:val="en-US"/>
        </w:rPr>
        <w:t xml:space="preserve"> to understand things better. The other motivations </w:t>
      </w:r>
      <w:r w:rsidRPr="0073766C">
        <w:rPr>
          <w:rFonts w:ascii="Times New Roman" w:hAnsi="Times New Roman" w:cs="Times New Roman"/>
          <w:sz w:val="24"/>
          <w:szCs w:val="21"/>
          <w:lang w:val="en-US"/>
        </w:rPr>
        <w:t>(</w:t>
      </w:r>
      <w:r w:rsidRPr="0073766C">
        <w:rPr>
          <w:rFonts w:ascii="Times New Roman" w:eastAsia="Times New Roman" w:hAnsi="Times New Roman" w:cs="Times New Roman"/>
          <w:sz w:val="24"/>
          <w:szCs w:val="24"/>
          <w:lang w:val="en-US"/>
        </w:rPr>
        <w:t>"</w:t>
      </w:r>
      <w:r w:rsidRPr="0073766C">
        <w:rPr>
          <w:rFonts w:ascii="Times New Roman" w:hAnsi="Times New Roman" w:cs="Times New Roman"/>
          <w:sz w:val="24"/>
          <w:szCs w:val="21"/>
          <w:lang w:val="en-US"/>
        </w:rPr>
        <w:t>I enjoy it</w:t>
      </w:r>
      <w:r w:rsidRPr="0073766C">
        <w:rPr>
          <w:rFonts w:ascii="Times New Roman" w:eastAsia="Times New Roman" w:hAnsi="Times New Roman" w:cs="Times New Roman"/>
          <w:sz w:val="24"/>
          <w:szCs w:val="24"/>
          <w:lang w:val="en-US"/>
        </w:rPr>
        <w:t>",</w:t>
      </w:r>
      <w:r w:rsidRPr="0073766C">
        <w:rPr>
          <w:rFonts w:ascii="Times New Roman" w:hAnsi="Times New Roman" w:cs="Times New Roman"/>
          <w:sz w:val="24"/>
          <w:szCs w:val="21"/>
          <w:lang w:val="en-US"/>
        </w:rPr>
        <w:t xml:space="preserve"> </w:t>
      </w:r>
      <w:r w:rsidRPr="0073766C">
        <w:rPr>
          <w:rFonts w:ascii="Times New Roman" w:eastAsia="Times New Roman" w:hAnsi="Times New Roman" w:cs="Times New Roman"/>
          <w:sz w:val="24"/>
          <w:szCs w:val="24"/>
          <w:lang w:val="en-US"/>
        </w:rPr>
        <w:t>"</w:t>
      </w:r>
      <w:r w:rsidRPr="0073766C">
        <w:rPr>
          <w:rFonts w:ascii="Times New Roman" w:hAnsi="Times New Roman" w:cs="Times New Roman"/>
          <w:sz w:val="24"/>
          <w:szCs w:val="21"/>
          <w:lang w:val="en-US"/>
        </w:rPr>
        <w:t>Because my friends/partner take part</w:t>
      </w:r>
      <w:r w:rsidRPr="0073766C">
        <w:rPr>
          <w:rFonts w:ascii="Times New Roman" w:eastAsia="Times New Roman" w:hAnsi="Times New Roman" w:cs="Times New Roman"/>
          <w:sz w:val="24"/>
          <w:szCs w:val="24"/>
          <w:lang w:val="en-US"/>
        </w:rPr>
        <w:t>",</w:t>
      </w:r>
      <w:r w:rsidRPr="0073766C">
        <w:rPr>
          <w:rFonts w:ascii="Times New Roman" w:hAnsi="Times New Roman" w:cs="Times New Roman"/>
          <w:sz w:val="24"/>
          <w:szCs w:val="21"/>
          <w:lang w:val="en-US"/>
        </w:rPr>
        <w:t xml:space="preserve"> </w:t>
      </w:r>
      <w:r w:rsidRPr="0073766C">
        <w:rPr>
          <w:rFonts w:ascii="Times New Roman" w:eastAsia="Times New Roman" w:hAnsi="Times New Roman" w:cs="Times New Roman"/>
          <w:sz w:val="24"/>
          <w:szCs w:val="24"/>
          <w:lang w:val="en-US"/>
        </w:rPr>
        <w:t>"</w:t>
      </w:r>
      <w:r w:rsidRPr="0073766C">
        <w:rPr>
          <w:rFonts w:ascii="Times New Roman" w:hAnsi="Times New Roman" w:cs="Times New Roman"/>
          <w:sz w:val="24"/>
          <w:szCs w:val="21"/>
          <w:lang w:val="en-US"/>
        </w:rPr>
        <w:t>As a way to prevent boredom</w:t>
      </w:r>
      <w:r w:rsidRPr="0073766C">
        <w:rPr>
          <w:rFonts w:ascii="Times New Roman" w:eastAsia="Times New Roman" w:hAnsi="Times New Roman" w:cs="Times New Roman"/>
          <w:sz w:val="24"/>
          <w:szCs w:val="24"/>
          <w:lang w:val="en-US"/>
        </w:rPr>
        <w:t>", "</w:t>
      </w:r>
      <w:r w:rsidRPr="0073766C">
        <w:rPr>
          <w:rFonts w:ascii="Times New Roman" w:hAnsi="Times New Roman" w:cs="Times New Roman"/>
          <w:sz w:val="24"/>
          <w:szCs w:val="21"/>
          <w:lang w:val="en-US"/>
        </w:rPr>
        <w:t>As a way to stop loneliness</w:t>
      </w:r>
      <w:r w:rsidRPr="0073766C">
        <w:rPr>
          <w:rFonts w:ascii="Times New Roman" w:eastAsia="Times New Roman" w:hAnsi="Times New Roman" w:cs="Times New Roman"/>
          <w:sz w:val="24"/>
          <w:szCs w:val="24"/>
          <w:lang w:val="en-US"/>
        </w:rPr>
        <w:t>", "</w:t>
      </w:r>
      <w:r w:rsidRPr="0073766C">
        <w:rPr>
          <w:rFonts w:ascii="Times New Roman" w:hAnsi="Times New Roman" w:cs="Times New Roman"/>
          <w:sz w:val="24"/>
          <w:szCs w:val="21"/>
          <w:lang w:val="en-US"/>
        </w:rPr>
        <w:t>To realize what I did not have time for before</w:t>
      </w:r>
      <w:r w:rsidRPr="0073766C">
        <w:rPr>
          <w:rFonts w:ascii="Times New Roman" w:eastAsia="Times New Roman" w:hAnsi="Times New Roman" w:cs="Times New Roman"/>
          <w:sz w:val="24"/>
          <w:szCs w:val="24"/>
          <w:lang w:val="en-US"/>
        </w:rPr>
        <w:t>", "</w:t>
      </w:r>
      <w:r w:rsidRPr="0073766C">
        <w:rPr>
          <w:rFonts w:ascii="Times New Roman" w:hAnsi="Times New Roman" w:cs="Times New Roman"/>
          <w:sz w:val="24"/>
          <w:szCs w:val="21"/>
          <w:lang w:val="en-US"/>
        </w:rPr>
        <w:t>To be able to follow new social developments</w:t>
      </w:r>
      <w:r w:rsidRPr="0073766C">
        <w:rPr>
          <w:rFonts w:ascii="Times New Roman" w:eastAsia="Times New Roman" w:hAnsi="Times New Roman" w:cs="Times New Roman"/>
          <w:sz w:val="24"/>
          <w:szCs w:val="24"/>
          <w:lang w:val="en-US"/>
        </w:rPr>
        <w:t>", "</w:t>
      </w:r>
      <w:r w:rsidRPr="0073766C">
        <w:rPr>
          <w:rFonts w:ascii="Times New Roman" w:hAnsi="Times New Roman" w:cs="Times New Roman"/>
          <w:sz w:val="24"/>
          <w:szCs w:val="21"/>
          <w:lang w:val="en-US"/>
        </w:rPr>
        <w:t>To be able to discuss thing with other people</w:t>
      </w:r>
      <w:r w:rsidRPr="0073766C">
        <w:rPr>
          <w:rFonts w:ascii="Times New Roman" w:eastAsia="Times New Roman" w:hAnsi="Times New Roman" w:cs="Times New Roman"/>
          <w:sz w:val="24"/>
          <w:szCs w:val="24"/>
          <w:lang w:val="en-US"/>
        </w:rPr>
        <w:t>" and "</w:t>
      </w:r>
      <w:r w:rsidRPr="0073766C">
        <w:rPr>
          <w:rFonts w:ascii="Times New Roman" w:hAnsi="Times New Roman" w:cs="Times New Roman"/>
          <w:sz w:val="24"/>
          <w:szCs w:val="21"/>
          <w:lang w:val="en-US"/>
        </w:rPr>
        <w:t>To increase my employment chances</w:t>
      </w:r>
      <w:r w:rsidRPr="0073766C">
        <w:rPr>
          <w:rFonts w:ascii="Times New Roman" w:eastAsia="Times New Roman" w:hAnsi="Times New Roman" w:cs="Times New Roman"/>
          <w:sz w:val="24"/>
          <w:szCs w:val="24"/>
          <w:lang w:val="en-US"/>
        </w:rPr>
        <w:t>") acquired less</w:t>
      </w:r>
      <w:r w:rsidR="00931544">
        <w:rPr>
          <w:rFonts w:ascii="Times New Roman" w:eastAsia="Times New Roman" w:hAnsi="Times New Roman" w:cs="Times New Roman"/>
          <w:sz w:val="24"/>
          <w:szCs w:val="24"/>
          <w:lang w:val="en-US"/>
        </w:rPr>
        <w:t xml:space="preserve"> than</w:t>
      </w:r>
      <w:r w:rsidRPr="0073766C">
        <w:rPr>
          <w:rFonts w:ascii="Times New Roman" w:eastAsia="Times New Roman" w:hAnsi="Times New Roman" w:cs="Times New Roman"/>
          <w:sz w:val="24"/>
          <w:szCs w:val="24"/>
          <w:lang w:val="en-US"/>
        </w:rPr>
        <w:t xml:space="preserve"> 25%</w:t>
      </w:r>
      <w:r w:rsidR="00B65935" w:rsidRPr="0073766C">
        <w:rPr>
          <w:rFonts w:ascii="Times New Roman" w:eastAsia="Times New Roman" w:hAnsi="Times New Roman" w:cs="Times New Roman"/>
          <w:sz w:val="24"/>
          <w:szCs w:val="24"/>
          <w:lang w:val="en-US"/>
        </w:rPr>
        <w:t>. Regarding the certification of the studies, 64.4</w:t>
      </w:r>
      <w:r w:rsidR="00931544">
        <w:rPr>
          <w:rFonts w:ascii="Times New Roman" w:eastAsia="Times New Roman" w:hAnsi="Times New Roman" w:cs="Times New Roman"/>
          <w:sz w:val="24"/>
          <w:szCs w:val="24"/>
          <w:lang w:val="en-US"/>
        </w:rPr>
        <w:t>%</w:t>
      </w:r>
      <w:r w:rsidR="00B65935" w:rsidRPr="0073766C">
        <w:rPr>
          <w:rFonts w:ascii="Times New Roman" w:eastAsia="Times New Roman" w:hAnsi="Times New Roman" w:cs="Times New Roman"/>
          <w:sz w:val="24"/>
          <w:szCs w:val="24"/>
          <w:lang w:val="en-US"/>
        </w:rPr>
        <w:t xml:space="preserve"> need some recognition, diploma of participation or certification, 35.6 consider that this isn’t important. 92.3% from the sample view adult education courses as useful and interesting courses.</w:t>
      </w:r>
    </w:p>
    <w:p w:rsidR="00B65935" w:rsidRPr="0073766C" w:rsidRDefault="00B65935" w:rsidP="00DC4341">
      <w:pPr>
        <w:spacing w:line="360" w:lineRule="auto"/>
        <w:ind w:left="720" w:firstLine="720"/>
        <w:jc w:val="both"/>
        <w:rPr>
          <w:sz w:val="24"/>
          <w:lang w:val="en-US"/>
        </w:rPr>
      </w:pPr>
      <w:r w:rsidRPr="0073766C">
        <w:rPr>
          <w:rFonts w:ascii="Times New Roman" w:eastAsia="Times New Roman" w:hAnsi="Times New Roman" w:cs="Times New Roman"/>
          <w:sz w:val="24"/>
          <w:szCs w:val="24"/>
          <w:lang w:val="en-US"/>
        </w:rPr>
        <w:t>We asked our seniors about the possibility to pay for the courses and the vast majority (72.6</w:t>
      </w:r>
      <w:r w:rsidR="00931544">
        <w:rPr>
          <w:rFonts w:ascii="Times New Roman" w:eastAsia="Times New Roman" w:hAnsi="Times New Roman" w:cs="Times New Roman"/>
          <w:sz w:val="24"/>
          <w:szCs w:val="24"/>
          <w:lang w:val="en-US"/>
        </w:rPr>
        <w:t>%</w:t>
      </w:r>
      <w:r w:rsidRPr="0073766C">
        <w:rPr>
          <w:rFonts w:ascii="Times New Roman" w:eastAsia="Times New Roman" w:hAnsi="Times New Roman" w:cs="Times New Roman"/>
          <w:sz w:val="24"/>
          <w:szCs w:val="24"/>
          <w:lang w:val="en-US"/>
        </w:rPr>
        <w:t>) responded they would not pay for any educational activities (or didn’t respond). From those who responded `yes`, most of them are interested in few months art studies and seminar, computer/foreign language courses, one day/work</w:t>
      </w:r>
      <w:r w:rsidR="0073766C">
        <w:rPr>
          <w:rFonts w:ascii="Times New Roman" w:eastAsia="Times New Roman" w:hAnsi="Times New Roman" w:cs="Times New Roman"/>
          <w:sz w:val="24"/>
          <w:szCs w:val="24"/>
          <w:lang w:val="en-US"/>
        </w:rPr>
        <w:t>shop in natural sciences/humani</w:t>
      </w:r>
      <w:r w:rsidRPr="0073766C">
        <w:rPr>
          <w:rFonts w:ascii="Times New Roman" w:eastAsia="Times New Roman" w:hAnsi="Times New Roman" w:cs="Times New Roman"/>
          <w:sz w:val="24"/>
          <w:szCs w:val="24"/>
          <w:lang w:val="en-US"/>
        </w:rPr>
        <w:t>ties</w:t>
      </w:r>
      <w:r w:rsidR="0073766C" w:rsidRPr="0073766C">
        <w:rPr>
          <w:rFonts w:ascii="Times New Roman" w:eastAsia="Times New Roman" w:hAnsi="Times New Roman" w:cs="Times New Roman"/>
          <w:sz w:val="24"/>
          <w:szCs w:val="24"/>
          <w:lang w:val="en-US"/>
        </w:rPr>
        <w:t>, ad few weeks of e-learning courses. Those who would pay chose as their option: 100 RON (approx. 23 euro) for a one day workshop/lecture series, 150 RON (approx. 33 euro) for a eLearning course in few weeks and 200 RON (approx 45 euro for few months course)</w:t>
      </w:r>
    </w:p>
    <w:p w:rsidR="00AE3E08" w:rsidRPr="00AE3E08" w:rsidRDefault="00AE3E08" w:rsidP="00AE3E08">
      <w:pPr>
        <w:spacing w:line="360" w:lineRule="auto"/>
        <w:jc w:val="both"/>
        <w:rPr>
          <w:b/>
          <w:sz w:val="24"/>
          <w:lang w:val="en-US"/>
        </w:rPr>
      </w:pPr>
      <w:r>
        <w:rPr>
          <w:b/>
          <w:sz w:val="24"/>
          <w:lang w:val="en-US"/>
        </w:rPr>
        <w:tab/>
      </w:r>
    </w:p>
    <w:sectPr w:rsidR="00AE3E08" w:rsidRPr="00AE3E08" w:rsidSect="009947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F55200"/>
    <w:multiLevelType w:val="hybridMultilevel"/>
    <w:tmpl w:val="0A40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hyphenationZone w:val="425"/>
  <w:characterSpacingControl w:val="doNotCompress"/>
  <w:savePreviewPicture/>
  <w:compat/>
  <w:rsids>
    <w:rsidRoot w:val="006F5AEE"/>
    <w:rsid w:val="00244293"/>
    <w:rsid w:val="002D2E36"/>
    <w:rsid w:val="004A3870"/>
    <w:rsid w:val="005052AB"/>
    <w:rsid w:val="005548E9"/>
    <w:rsid w:val="00641E98"/>
    <w:rsid w:val="006D5603"/>
    <w:rsid w:val="006F5AEE"/>
    <w:rsid w:val="0073766C"/>
    <w:rsid w:val="008D5A7A"/>
    <w:rsid w:val="00931544"/>
    <w:rsid w:val="00935567"/>
    <w:rsid w:val="00994721"/>
    <w:rsid w:val="00A875AC"/>
    <w:rsid w:val="00AE3E08"/>
    <w:rsid w:val="00B33E12"/>
    <w:rsid w:val="00B65935"/>
    <w:rsid w:val="00C06B81"/>
    <w:rsid w:val="00DC4341"/>
    <w:rsid w:val="00DF4F3F"/>
    <w:rsid w:val="00EB1193"/>
    <w:rsid w:val="00F75D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4721"/>
    <w:rPr>
      <w:lang w:val="ro-R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SEa">
    <w:name w:val="RSE a"/>
    <w:basedOn w:val="Standard"/>
    <w:autoRedefine/>
    <w:qFormat/>
    <w:rsid w:val="00244293"/>
    <w:pPr>
      <w:spacing w:line="360" w:lineRule="auto"/>
      <w:contextualSpacing/>
      <w:jc w:val="both"/>
    </w:pPr>
    <w:rPr>
      <w:rFonts w:ascii="Arial Narrow" w:eastAsia="Calibri" w:hAnsi="Arial Narrow" w:cs="Times New Roman"/>
      <w:b/>
      <w:i/>
      <w:lang w:val="en-US"/>
    </w:rPr>
  </w:style>
  <w:style w:type="paragraph" w:styleId="Sprechblasentext">
    <w:name w:val="Balloon Text"/>
    <w:basedOn w:val="Standard"/>
    <w:link w:val="SprechblasentextZchn"/>
    <w:uiPriority w:val="99"/>
    <w:semiHidden/>
    <w:unhideWhenUsed/>
    <w:rsid w:val="006F5A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F5AEE"/>
    <w:rPr>
      <w:rFonts w:ascii="Tahoma" w:hAnsi="Tahoma" w:cs="Tahoma"/>
      <w:sz w:val="16"/>
      <w:szCs w:val="16"/>
      <w:lang w:val="ro-RO"/>
    </w:rPr>
  </w:style>
  <w:style w:type="character" w:customStyle="1" w:styleId="hps">
    <w:name w:val="hps"/>
    <w:basedOn w:val="Absatz-Standardschriftart"/>
    <w:rsid w:val="006F5AEE"/>
  </w:style>
  <w:style w:type="paragraph" w:styleId="Listenabsatz">
    <w:name w:val="List Paragraph"/>
    <w:basedOn w:val="Standard"/>
    <w:uiPriority w:val="34"/>
    <w:qFormat/>
    <w:rsid w:val="006F5AE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jpeg"/><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Registru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de-DE"/>
  <c:style val="34"/>
  <c:chart>
    <c:view3D>
      <c:rotX val="75"/>
      <c:perspective val="30"/>
    </c:view3D>
    <c:plotArea>
      <c:layout/>
      <c:pie3DChart>
        <c:varyColors val="1"/>
        <c:ser>
          <c:idx val="0"/>
          <c:order val="0"/>
          <c:explosion val="25"/>
          <c:dLbls>
            <c:txPr>
              <a:bodyPr/>
              <a:lstStyle/>
              <a:p>
                <a:pPr>
                  <a:defRPr lang="en-US"/>
                </a:pPr>
                <a:endParaRPr lang="de-DE"/>
              </a:p>
            </c:txPr>
            <c:showVal val="1"/>
            <c:showLeaderLines val="1"/>
          </c:dLbls>
          <c:cat>
            <c:strRef>
              <c:f>Foaie1!$A$1:$A$14</c:f>
              <c:strCache>
                <c:ptCount val="14"/>
                <c:pt idx="0">
                  <c:v>Foreign language</c:v>
                </c:pt>
                <c:pt idx="1">
                  <c:v>PC and Internet</c:v>
                </c:pt>
                <c:pt idx="2">
                  <c:v>Civic activities/voluntary work</c:v>
                </c:pt>
                <c:pt idx="3">
                  <c:v>Entrepreneurial education</c:v>
                </c:pt>
                <c:pt idx="4">
                  <c:v>Intergenerational activities</c:v>
                </c:pt>
                <c:pt idx="5">
                  <c:v>Science courses - natural sciences</c:v>
                </c:pt>
                <c:pt idx="6">
                  <c:v>Science courses - humanities</c:v>
                </c:pt>
                <c:pt idx="7">
                  <c:v>Cultural development</c:v>
                </c:pt>
                <c:pt idx="8">
                  <c:v>Health</c:v>
                </c:pt>
                <c:pt idx="9">
                  <c:v>Nutritition</c:v>
                </c:pt>
                <c:pt idx="10">
                  <c:v>Prejudices of the third age</c:v>
                </c:pt>
                <c:pt idx="11">
                  <c:v>Social issues</c:v>
                </c:pt>
                <c:pt idx="12">
                  <c:v>Other</c:v>
                </c:pt>
                <c:pt idx="13">
                  <c:v>No answer</c:v>
                </c:pt>
              </c:strCache>
            </c:strRef>
          </c:cat>
          <c:val>
            <c:numRef>
              <c:f>Foaie1!$B$1:$B$14</c:f>
              <c:numCache>
                <c:formatCode>General</c:formatCode>
                <c:ptCount val="14"/>
                <c:pt idx="0">
                  <c:v>5</c:v>
                </c:pt>
                <c:pt idx="1">
                  <c:v>2</c:v>
                </c:pt>
                <c:pt idx="2">
                  <c:v>1.5</c:v>
                </c:pt>
                <c:pt idx="3">
                  <c:v>1.8</c:v>
                </c:pt>
                <c:pt idx="4">
                  <c:v>2</c:v>
                </c:pt>
                <c:pt idx="5">
                  <c:v>3.9</c:v>
                </c:pt>
                <c:pt idx="6">
                  <c:v>11</c:v>
                </c:pt>
                <c:pt idx="7">
                  <c:v>46</c:v>
                </c:pt>
                <c:pt idx="8">
                  <c:v>13.5</c:v>
                </c:pt>
                <c:pt idx="9">
                  <c:v>4.5999999999999996</c:v>
                </c:pt>
                <c:pt idx="10">
                  <c:v>1.5</c:v>
                </c:pt>
                <c:pt idx="11">
                  <c:v>3.2</c:v>
                </c:pt>
                <c:pt idx="12">
                  <c:v>0.60000000000000042</c:v>
                </c:pt>
                <c:pt idx="13">
                  <c:v>3.4</c:v>
                </c:pt>
              </c:numCache>
            </c:numRef>
          </c:val>
        </c:ser>
      </c:pie3DChart>
    </c:plotArea>
    <c:legend>
      <c:legendPos val="r"/>
      <c:layout>
        <c:manualLayout>
          <c:xMode val="edge"/>
          <c:yMode val="edge"/>
          <c:x val="0.65718284388297799"/>
          <c:y val="6.0996224428856376E-2"/>
          <c:w val="0.32865452186705202"/>
          <c:h val="0.84955325194358045"/>
        </c:manualLayout>
      </c:layout>
      <c:txPr>
        <a:bodyPr/>
        <a:lstStyle/>
        <a:p>
          <a:pPr>
            <a:defRPr lang="en-US"/>
          </a:pPr>
          <a:endParaRPr lang="de-DE"/>
        </a:p>
      </c:txPr>
    </c:legend>
    <c:plotVisOnly val="1"/>
  </c:chart>
  <c:externalData r:id="rId1"/>
</c:chartSpace>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3386</Characters>
  <Application>Microsoft Office Word</Application>
  <DocSecurity>0</DocSecurity>
  <Lines>28</Lines>
  <Paragraphs>7</Paragraphs>
  <ScaleCrop>false</ScaleCrop>
  <HeadingPairs>
    <vt:vector size="2" baseType="variant">
      <vt:variant>
        <vt:lpstr>Titlu</vt:lpstr>
      </vt:variant>
      <vt:variant>
        <vt:i4>1</vt:i4>
      </vt:variant>
    </vt:vector>
  </HeadingPairs>
  <TitlesOfParts>
    <vt:vector size="1" baseType="lpstr">
      <vt:lpstr/>
    </vt:vector>
  </TitlesOfParts>
  <Company>Grizli777</Company>
  <LinksUpToDate>false</LinksUpToDate>
  <CharactersWithSpaces>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alexstrunga</dc:creator>
  <cp:lastModifiedBy>gkoerting</cp:lastModifiedBy>
  <cp:revision>2</cp:revision>
  <dcterms:created xsi:type="dcterms:W3CDTF">2011-04-27T10:23:00Z</dcterms:created>
  <dcterms:modified xsi:type="dcterms:W3CDTF">2011-04-27T10:23:00Z</dcterms:modified>
</cp:coreProperties>
</file>